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31729C4B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36A6A015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CA589B">
        <w:rPr>
          <w:b/>
          <w:spacing w:val="-3"/>
          <w:sz w:val="20"/>
          <w:szCs w:val="20"/>
        </w:rPr>
        <w:t>April 6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 at the Eugene J. Murray Village Hall</w:t>
      </w:r>
    </w:p>
    <w:p w14:paraId="7525FB82" w14:textId="14F488EE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Place, Rockville Centre at 7:</w:t>
      </w:r>
      <w:r w:rsidR="002043A5">
        <w:rPr>
          <w:b/>
          <w:spacing w:val="-3"/>
          <w:sz w:val="20"/>
          <w:szCs w:val="20"/>
        </w:rPr>
        <w:t>0</w:t>
      </w:r>
      <w:r>
        <w:rPr>
          <w:b/>
          <w:spacing w:val="-3"/>
          <w:sz w:val="20"/>
          <w:szCs w:val="20"/>
        </w:rPr>
        <w:t>0 p.m.</w:t>
      </w:r>
    </w:p>
    <w:p w14:paraId="1772A158" w14:textId="12208B92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2FE5694B" w:rsidR="0013788A" w:rsidRDefault="00CA589B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April 6</w:t>
      </w:r>
      <w:r w:rsidRPr="00CA589B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0A2314">
        <w:rPr>
          <w:b/>
          <w:color w:val="000000"/>
          <w:sz w:val="32"/>
          <w:szCs w:val="32"/>
          <w:u w:val="single"/>
        </w:rPr>
        <w:t>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CE292B">
        <w:rPr>
          <w:b/>
          <w:color w:val="000000"/>
          <w:sz w:val="32"/>
          <w:szCs w:val="32"/>
          <w:u w:val="single"/>
        </w:rPr>
        <w:t>2</w:t>
      </w:r>
      <w:proofErr w:type="gramEnd"/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286CEC">
        <w:rPr>
          <w:b/>
          <w:color w:val="000000"/>
          <w:sz w:val="32"/>
          <w:szCs w:val="32"/>
          <w:u w:val="single"/>
        </w:rPr>
        <w:t>0</w:t>
      </w:r>
      <w:r w:rsidR="0049214D">
        <w:rPr>
          <w:b/>
          <w:color w:val="000000"/>
          <w:sz w:val="32"/>
          <w:szCs w:val="32"/>
          <w:u w:val="single"/>
        </w:rPr>
        <w:t>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AAB815A" w14:textId="0AC967A5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8FE981A" w14:textId="5C484239" w:rsidR="00AC7111" w:rsidRPr="009A28B6" w:rsidRDefault="00AC7111" w:rsidP="00AC7111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0</w:t>
      </w:r>
      <w:r w:rsidR="00CA589B">
        <w:rPr>
          <w:b/>
          <w:sz w:val="22"/>
          <w:szCs w:val="22"/>
          <w:u w:val="single"/>
        </w:rPr>
        <w:t>6</w:t>
      </w:r>
      <w:r w:rsidRPr="009A28B6">
        <w:rPr>
          <w:b/>
          <w:sz w:val="22"/>
          <w:szCs w:val="22"/>
          <w:u w:val="single"/>
        </w:rPr>
        <w:t>-202</w:t>
      </w:r>
      <w:r>
        <w:rPr>
          <w:b/>
          <w:sz w:val="22"/>
          <w:szCs w:val="22"/>
          <w:u w:val="single"/>
        </w:rPr>
        <w:t>2</w:t>
      </w:r>
      <w:r w:rsidRPr="009A28B6">
        <w:rPr>
          <w:b/>
          <w:sz w:val="22"/>
          <w:szCs w:val="22"/>
          <w:u w:val="single"/>
        </w:rPr>
        <w:t xml:space="preserve"> – </w:t>
      </w:r>
      <w:r w:rsidR="00CA589B">
        <w:rPr>
          <w:b/>
          <w:sz w:val="22"/>
          <w:szCs w:val="22"/>
          <w:u w:val="single"/>
        </w:rPr>
        <w:t>David Malanga</w:t>
      </w:r>
    </w:p>
    <w:p w14:paraId="68B73822" w14:textId="77777777" w:rsidR="00CA589B" w:rsidRDefault="00CA589B" w:rsidP="00AC7111">
      <w:pPr>
        <w:autoSpaceDE w:val="0"/>
        <w:autoSpaceDN w:val="0"/>
        <w:adjustRightInd w:val="0"/>
        <w:rPr>
          <w:bCs/>
          <w:sz w:val="22"/>
          <w:szCs w:val="22"/>
        </w:rPr>
      </w:pPr>
      <w:r w:rsidRPr="00CA589B">
        <w:rPr>
          <w:bCs/>
          <w:sz w:val="22"/>
          <w:szCs w:val="22"/>
        </w:rPr>
        <w:t>To convert a Personal service establishment building into a Retail Sales use in a “Business A District”, where 50 parking spaces are required and 0 are provided</w:t>
      </w:r>
      <w:r>
        <w:rPr>
          <w:bCs/>
          <w:sz w:val="22"/>
          <w:szCs w:val="22"/>
        </w:rPr>
        <w:t>.</w:t>
      </w:r>
    </w:p>
    <w:p w14:paraId="2E843093" w14:textId="1C28EA74" w:rsidR="00AC7111" w:rsidRDefault="00AC7111" w:rsidP="00AC711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CA589B">
        <w:rPr>
          <w:b/>
          <w:sz w:val="22"/>
          <w:szCs w:val="22"/>
          <w:u w:val="single"/>
        </w:rPr>
        <w:t>279 Sunrise Highway</w:t>
      </w:r>
    </w:p>
    <w:p w14:paraId="7E360B79" w14:textId="20484E79" w:rsidR="00AC7111" w:rsidRDefault="00AC7111" w:rsidP="00CE292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5ABCE99" w14:textId="7D8FC9E4" w:rsidR="00AC7111" w:rsidRPr="009A28B6" w:rsidRDefault="00AC7111" w:rsidP="00AC7111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0</w:t>
      </w:r>
      <w:r w:rsidR="00CA589B">
        <w:rPr>
          <w:b/>
          <w:sz w:val="22"/>
          <w:szCs w:val="22"/>
          <w:u w:val="single"/>
        </w:rPr>
        <w:t>7</w:t>
      </w:r>
      <w:r w:rsidRPr="009A28B6">
        <w:rPr>
          <w:b/>
          <w:sz w:val="22"/>
          <w:szCs w:val="22"/>
          <w:u w:val="single"/>
        </w:rPr>
        <w:t>-202</w:t>
      </w:r>
      <w:r>
        <w:rPr>
          <w:b/>
          <w:sz w:val="22"/>
          <w:szCs w:val="22"/>
          <w:u w:val="single"/>
        </w:rPr>
        <w:t>2</w:t>
      </w:r>
      <w:r w:rsidRPr="009A28B6">
        <w:rPr>
          <w:b/>
          <w:sz w:val="22"/>
          <w:szCs w:val="22"/>
          <w:u w:val="single"/>
        </w:rPr>
        <w:t xml:space="preserve"> – </w:t>
      </w:r>
      <w:r w:rsidR="00CA589B">
        <w:rPr>
          <w:b/>
          <w:sz w:val="22"/>
          <w:szCs w:val="22"/>
          <w:u w:val="single"/>
        </w:rPr>
        <w:t>Pat Hill</w:t>
      </w:r>
      <w:r>
        <w:rPr>
          <w:b/>
          <w:sz w:val="22"/>
          <w:szCs w:val="22"/>
          <w:u w:val="single"/>
        </w:rPr>
        <w:t xml:space="preserve"> </w:t>
      </w:r>
    </w:p>
    <w:p w14:paraId="3768A0D9" w14:textId="77777777" w:rsidR="00CA589B" w:rsidRDefault="00CA589B" w:rsidP="00AC7111">
      <w:pPr>
        <w:autoSpaceDE w:val="0"/>
        <w:autoSpaceDN w:val="0"/>
        <w:adjustRightInd w:val="0"/>
        <w:rPr>
          <w:bCs/>
          <w:sz w:val="22"/>
          <w:szCs w:val="22"/>
        </w:rPr>
      </w:pPr>
      <w:r w:rsidRPr="00CA589B">
        <w:rPr>
          <w:bCs/>
          <w:sz w:val="22"/>
          <w:szCs w:val="22"/>
        </w:rPr>
        <w:t>To convert a business (take out restaurant),</w:t>
      </w:r>
      <w:r>
        <w:rPr>
          <w:bCs/>
          <w:sz w:val="22"/>
          <w:szCs w:val="22"/>
        </w:rPr>
        <w:t xml:space="preserve"> to</w:t>
      </w:r>
      <w:r w:rsidRPr="00CA589B">
        <w:rPr>
          <w:bCs/>
          <w:sz w:val="22"/>
          <w:szCs w:val="22"/>
        </w:rPr>
        <w:t xml:space="preserve"> a </w:t>
      </w:r>
      <w:proofErr w:type="gramStart"/>
      <w:r w:rsidRPr="00CA589B">
        <w:rPr>
          <w:bCs/>
          <w:sz w:val="22"/>
          <w:szCs w:val="22"/>
        </w:rPr>
        <w:t>full service</w:t>
      </w:r>
      <w:proofErr w:type="gramEnd"/>
      <w:r w:rsidRPr="00CA589B">
        <w:rPr>
          <w:bCs/>
          <w:sz w:val="22"/>
          <w:szCs w:val="22"/>
        </w:rPr>
        <w:t xml:space="preserve"> restaurant in “Residence A District”, where 43 spaces are required and 14 spaces which 2 are non-conforming spaces and where single parking bay dimensions of 45’4” is required as per Chart III and 40’0” is provided.</w:t>
      </w:r>
    </w:p>
    <w:p w14:paraId="358F73BD" w14:textId="1372D52B" w:rsidR="00AC7111" w:rsidRDefault="00AC7111" w:rsidP="00AC7111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CA589B">
        <w:rPr>
          <w:b/>
          <w:sz w:val="22"/>
          <w:szCs w:val="22"/>
          <w:u w:val="single"/>
        </w:rPr>
        <w:t>195 Brower</w:t>
      </w:r>
      <w:r>
        <w:rPr>
          <w:b/>
          <w:sz w:val="22"/>
          <w:szCs w:val="22"/>
          <w:u w:val="single"/>
        </w:rPr>
        <w:t xml:space="preserve"> Avenue</w:t>
      </w:r>
    </w:p>
    <w:p w14:paraId="00967599" w14:textId="4EE92D33" w:rsidR="008C4072" w:rsidRDefault="008C4072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</w:p>
    <w:p w14:paraId="6277E12E" w14:textId="77777777" w:rsidR="00CA589B" w:rsidRDefault="00CA589B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</w:p>
    <w:p w14:paraId="55CB32BC" w14:textId="06CA7E8A" w:rsidR="002555AC" w:rsidRPr="00563A4C" w:rsidRDefault="00362638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 xml:space="preserve">Dated: </w:t>
      </w:r>
      <w:r w:rsidR="00CA589B">
        <w:rPr>
          <w:b/>
          <w:spacing w:val="-3"/>
          <w:sz w:val="18"/>
          <w:szCs w:val="18"/>
        </w:rPr>
        <w:t>March 24</w:t>
      </w:r>
      <w:r w:rsidR="00BF02B8" w:rsidRPr="00563A4C">
        <w:rPr>
          <w:b/>
          <w:spacing w:val="-3"/>
          <w:sz w:val="18"/>
          <w:szCs w:val="18"/>
        </w:rPr>
        <w:t>, 20</w:t>
      </w:r>
      <w:r w:rsidR="00116276" w:rsidRPr="00563A4C">
        <w:rPr>
          <w:b/>
          <w:spacing w:val="-3"/>
          <w:sz w:val="18"/>
          <w:szCs w:val="18"/>
        </w:rPr>
        <w:t>2</w:t>
      </w:r>
      <w:r w:rsidR="00AC7111">
        <w:rPr>
          <w:b/>
          <w:spacing w:val="-3"/>
          <w:sz w:val="18"/>
          <w:szCs w:val="18"/>
        </w:rPr>
        <w:t>2</w:t>
      </w:r>
    </w:p>
    <w:p w14:paraId="6F664BDB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 OF THE VILLAGE OF</w:t>
      </w:r>
    </w:p>
    <w:p w14:paraId="42791089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  <w:lang w:val="fr-FR"/>
        </w:rPr>
      </w:pPr>
      <w:r w:rsidRPr="00563A4C">
        <w:rPr>
          <w:b/>
          <w:spacing w:val="-3"/>
          <w:sz w:val="18"/>
          <w:szCs w:val="18"/>
          <w:lang w:val="fr-FR"/>
        </w:rPr>
        <w:t>ROCKVILLE CENTRE</w:t>
      </w:r>
      <w:r w:rsidR="00250716" w:rsidRPr="00563A4C">
        <w:rPr>
          <w:b/>
          <w:spacing w:val="-3"/>
          <w:sz w:val="18"/>
          <w:szCs w:val="18"/>
          <w:lang w:val="fr-FR"/>
        </w:rPr>
        <w:t xml:space="preserve">, </w:t>
      </w:r>
      <w:r w:rsidRPr="00563A4C">
        <w:rPr>
          <w:b/>
          <w:spacing w:val="-3"/>
          <w:sz w:val="18"/>
          <w:szCs w:val="18"/>
          <w:lang w:val="fr-FR"/>
        </w:rPr>
        <w:t>Rockville Centre, New York</w:t>
      </w:r>
    </w:p>
    <w:p w14:paraId="397C3AE6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J. Robert Schenone, Chairman</w:t>
      </w:r>
    </w:p>
    <w:p w14:paraId="20574631" w14:textId="4F2C7D3F" w:rsidR="00BA28A4" w:rsidRPr="00563A4C" w:rsidRDefault="00272165" w:rsidP="00272165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Patrick D. O’Brien, Secretary</w:t>
      </w:r>
    </w:p>
    <w:p w14:paraId="2276F6CD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Information and records for appeals cases are</w:t>
      </w:r>
    </w:p>
    <w:p w14:paraId="48E6ECDD" w14:textId="77777777" w:rsidR="00250716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available at the Office of the Secretary of the</w:t>
      </w:r>
      <w:r w:rsidR="00250716" w:rsidRPr="00563A4C">
        <w:rPr>
          <w:b/>
          <w:spacing w:val="-3"/>
          <w:sz w:val="18"/>
          <w:szCs w:val="18"/>
        </w:rPr>
        <w:t xml:space="preserve"> </w:t>
      </w:r>
    </w:p>
    <w:p w14:paraId="5E19C4AF" w14:textId="4D815517" w:rsidR="001055BD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Appeals, 110 Maple Avenue</w:t>
      </w:r>
      <w:r w:rsidR="00D73B28" w:rsidRPr="00563A4C">
        <w:rPr>
          <w:b/>
          <w:spacing w:val="-3"/>
          <w:sz w:val="18"/>
          <w:szCs w:val="18"/>
        </w:rPr>
        <w:t>, RVC, NY</w:t>
      </w:r>
    </w:p>
    <w:sectPr w:rsidR="001055BD" w:rsidRPr="0056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6CBF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D5C8D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A589B"/>
    <w:rsid w:val="00CB2F8E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2021-12-29T13:53:00Z</cp:lastPrinted>
  <dcterms:created xsi:type="dcterms:W3CDTF">2022-03-24T12:46:00Z</dcterms:created>
  <dcterms:modified xsi:type="dcterms:W3CDTF">2022-03-24T12:46:00Z</dcterms:modified>
</cp:coreProperties>
</file>