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2E5A574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46864012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652E0B">
        <w:rPr>
          <w:b/>
          <w:spacing w:val="-3"/>
          <w:sz w:val="20"/>
          <w:szCs w:val="20"/>
        </w:rPr>
        <w:t>March</w:t>
      </w:r>
      <w:r w:rsidR="00AD609C">
        <w:rPr>
          <w:b/>
          <w:spacing w:val="-3"/>
          <w:sz w:val="20"/>
          <w:szCs w:val="20"/>
        </w:rPr>
        <w:t xml:space="preserve"> 8, 2023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5DE8A404" w:rsidR="0013788A" w:rsidRDefault="00652E0B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March</w:t>
      </w:r>
      <w:r w:rsidR="003822B9">
        <w:rPr>
          <w:b/>
          <w:color w:val="000000"/>
          <w:sz w:val="22"/>
          <w:szCs w:val="22"/>
          <w:u w:val="single"/>
        </w:rPr>
        <w:t xml:space="preserve"> 8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r w:rsidR="00D422EC" w:rsidRPr="00311C72">
        <w:rPr>
          <w:b/>
          <w:color w:val="000000"/>
          <w:sz w:val="22"/>
          <w:szCs w:val="22"/>
          <w:u w:val="single"/>
        </w:rPr>
        <w:t>202</w:t>
      </w:r>
      <w:r w:rsidR="006A1593">
        <w:rPr>
          <w:b/>
          <w:color w:val="000000"/>
          <w:sz w:val="22"/>
          <w:szCs w:val="22"/>
          <w:u w:val="single"/>
        </w:rPr>
        <w:t>3</w:t>
      </w:r>
      <w:r w:rsidR="00D422EC" w:rsidRPr="00311C72">
        <w:rPr>
          <w:b/>
          <w:color w:val="000000"/>
          <w:sz w:val="22"/>
          <w:szCs w:val="22"/>
          <w:u w:val="single"/>
        </w:rPr>
        <w:t>,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7A01F24F" w14:textId="37B9CD1E" w:rsidR="003822B9" w:rsidRDefault="003822B9" w:rsidP="003822B9">
      <w:pPr>
        <w:rPr>
          <w:bCs/>
          <w:sz w:val="20"/>
          <w:szCs w:val="20"/>
        </w:rPr>
      </w:pPr>
    </w:p>
    <w:p w14:paraId="01DD232F" w14:textId="39A513D8" w:rsidR="00640C48" w:rsidRDefault="00640C48" w:rsidP="003822B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7-2023 </w:t>
      </w:r>
      <w:proofErr w:type="gramStart"/>
      <w:r>
        <w:rPr>
          <w:b/>
          <w:sz w:val="22"/>
          <w:szCs w:val="22"/>
          <w:u w:val="single"/>
        </w:rPr>
        <w:t>-  Ronald</w:t>
      </w:r>
      <w:proofErr w:type="gramEnd"/>
      <w:r>
        <w:rPr>
          <w:b/>
          <w:sz w:val="22"/>
          <w:szCs w:val="22"/>
          <w:u w:val="single"/>
        </w:rPr>
        <w:t xml:space="preserve"> Herron</w:t>
      </w:r>
      <w:r w:rsidR="00652E0B">
        <w:rPr>
          <w:b/>
          <w:sz w:val="22"/>
          <w:szCs w:val="22"/>
          <w:u w:val="single"/>
        </w:rPr>
        <w:t xml:space="preserve"> – </w:t>
      </w:r>
      <w:r w:rsidR="00652E0B" w:rsidRPr="00652E0B">
        <w:rPr>
          <w:b/>
          <w:color w:val="FF0000"/>
          <w:sz w:val="22"/>
          <w:szCs w:val="22"/>
          <w:u w:val="single"/>
        </w:rPr>
        <w:t>Continued from February 8</w:t>
      </w:r>
      <w:r w:rsidR="00652E0B" w:rsidRPr="00652E0B">
        <w:rPr>
          <w:b/>
          <w:color w:val="FF0000"/>
          <w:sz w:val="22"/>
          <w:szCs w:val="22"/>
          <w:u w:val="single"/>
          <w:vertAlign w:val="superscript"/>
        </w:rPr>
        <w:t>th</w:t>
      </w:r>
      <w:r w:rsidR="00652E0B" w:rsidRPr="00652E0B">
        <w:rPr>
          <w:b/>
          <w:color w:val="FF0000"/>
          <w:sz w:val="22"/>
          <w:szCs w:val="22"/>
          <w:u w:val="single"/>
        </w:rPr>
        <w:t>, 2023</w:t>
      </w:r>
    </w:p>
    <w:p w14:paraId="48EEA0F7" w14:textId="141AE058" w:rsidR="00640C48" w:rsidRDefault="00640C48" w:rsidP="00640C48">
      <w:pPr>
        <w:rPr>
          <w:bCs/>
          <w:sz w:val="20"/>
          <w:szCs w:val="20"/>
        </w:rPr>
      </w:pPr>
      <w:r w:rsidRPr="00640C48">
        <w:rPr>
          <w:bCs/>
          <w:sz w:val="20"/>
          <w:szCs w:val="20"/>
        </w:rPr>
        <w:t xml:space="preserve">To construct an in-ground swimming pool 14’ x 29’ with a proposed lot coverage of 34.9% where 30% is the maximum allowable, impervious surface coverage of 47.1% where 45.0% is the maximum allowable, a rear yard setback of 7.0 feet and a side yard setback of 8.0 feet where 10.0 feet is the minimum required, and a setback to the main dwelling of 7.5 feet where 8.0 feet is the minimum required within a Residence A district. </w:t>
      </w:r>
    </w:p>
    <w:p w14:paraId="661D3DF9" w14:textId="09B900E8" w:rsidR="00640C48" w:rsidRDefault="00640C48" w:rsidP="00640C48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>Premises known as 46 Knollwood Road</w:t>
      </w:r>
    </w:p>
    <w:p w14:paraId="19647E21" w14:textId="3F477428" w:rsidR="00652E0B" w:rsidRDefault="00652E0B" w:rsidP="00640C48">
      <w:pPr>
        <w:rPr>
          <w:b/>
          <w:sz w:val="20"/>
          <w:szCs w:val="20"/>
          <w:u w:val="single"/>
        </w:rPr>
      </w:pPr>
    </w:p>
    <w:p w14:paraId="37EFC3A0" w14:textId="2EC44B9C" w:rsidR="00652E0B" w:rsidRDefault="00652E0B" w:rsidP="00652E0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-2023 </w:t>
      </w:r>
      <w:proofErr w:type="gramStart"/>
      <w:r>
        <w:rPr>
          <w:b/>
          <w:sz w:val="22"/>
          <w:szCs w:val="22"/>
          <w:u w:val="single"/>
        </w:rPr>
        <w:t xml:space="preserve">-  </w:t>
      </w:r>
      <w:r>
        <w:rPr>
          <w:b/>
          <w:sz w:val="22"/>
          <w:szCs w:val="22"/>
          <w:u w:val="single"/>
        </w:rPr>
        <w:t>Mr.</w:t>
      </w:r>
      <w:proofErr w:type="gramEnd"/>
      <w:r>
        <w:rPr>
          <w:b/>
          <w:sz w:val="22"/>
          <w:szCs w:val="22"/>
          <w:u w:val="single"/>
        </w:rPr>
        <w:t xml:space="preserve"> &amp; Mrs. Daniel </w:t>
      </w:r>
      <w:proofErr w:type="spellStart"/>
      <w:r>
        <w:rPr>
          <w:b/>
          <w:sz w:val="22"/>
          <w:szCs w:val="22"/>
          <w:u w:val="single"/>
        </w:rPr>
        <w:t>Trabucci</w:t>
      </w:r>
      <w:proofErr w:type="spellEnd"/>
    </w:p>
    <w:p w14:paraId="0078451F" w14:textId="210071E8" w:rsidR="00042FEA" w:rsidRDefault="00042FEA" w:rsidP="00640C48">
      <w:pPr>
        <w:rPr>
          <w:bCs/>
          <w:sz w:val="20"/>
          <w:szCs w:val="20"/>
        </w:rPr>
      </w:pPr>
      <w:r w:rsidRPr="00042FEA">
        <w:rPr>
          <w:bCs/>
          <w:sz w:val="20"/>
          <w:szCs w:val="20"/>
        </w:rPr>
        <w:t>To construct a rear one and one-half story addition, with interior alterations creating a family room and master bedroom, with a side yard setback of 5 feet 10 3/4 inches where 8.0 feet is the minimum required, a proposed lot coverage of 34.2% where 30% is the maximum allowable, proposed impervious surface area of 46% where 45% is the maximum allowable,  and a Floor Area Ratio of 58.9% where 50% is the maximum allowable within a Residence A district.</w:t>
      </w:r>
    </w:p>
    <w:p w14:paraId="333FF6E7" w14:textId="0B882175" w:rsidR="00652E0B" w:rsidRPr="00640C48" w:rsidRDefault="00652E0B" w:rsidP="00640C48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338 North Forest Avenue</w:t>
      </w:r>
    </w:p>
    <w:p w14:paraId="51BAD01B" w14:textId="77777777" w:rsidR="003822B9" w:rsidRPr="003822B9" w:rsidRDefault="003822B9" w:rsidP="003822B9">
      <w:pPr>
        <w:rPr>
          <w:b/>
          <w:color w:val="000000"/>
          <w:sz w:val="22"/>
          <w:szCs w:val="22"/>
          <w:u w:val="single"/>
        </w:rPr>
      </w:pPr>
    </w:p>
    <w:p w14:paraId="3C45F20B" w14:textId="626364E3" w:rsidR="0094408D" w:rsidRPr="003822B9" w:rsidRDefault="0094408D" w:rsidP="0094408D">
      <w:pPr>
        <w:rPr>
          <w:b/>
          <w:color w:val="000000"/>
          <w:sz w:val="22"/>
          <w:szCs w:val="22"/>
          <w:u w:val="single"/>
        </w:rPr>
      </w:pPr>
    </w:p>
    <w:p w14:paraId="55CB32BC" w14:textId="79A9D989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042FEA">
        <w:rPr>
          <w:b/>
          <w:spacing w:val="-3"/>
          <w:sz w:val="16"/>
          <w:szCs w:val="16"/>
        </w:rPr>
        <w:t>February 22</w:t>
      </w:r>
      <w:r w:rsidR="003822B9">
        <w:rPr>
          <w:b/>
          <w:spacing w:val="-3"/>
          <w:sz w:val="16"/>
          <w:szCs w:val="16"/>
        </w:rPr>
        <w:t>, 2023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Information and records for appeals cases </w:t>
      </w:r>
      <w:proofErr w:type="gramStart"/>
      <w:r w:rsidRPr="00086471">
        <w:rPr>
          <w:b/>
          <w:spacing w:val="-3"/>
          <w:sz w:val="16"/>
          <w:szCs w:val="16"/>
        </w:rPr>
        <w:t>are</w:t>
      </w:r>
      <w:proofErr w:type="gramEnd"/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6980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0C48"/>
    <w:rsid w:val="00641F7B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2023-02-08T14:07:00Z</cp:lastPrinted>
  <dcterms:created xsi:type="dcterms:W3CDTF">2023-02-22T13:38:00Z</dcterms:created>
  <dcterms:modified xsi:type="dcterms:W3CDTF">2023-02-22T13:38:00Z</dcterms:modified>
</cp:coreProperties>
</file>