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6807DB6B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BA28A4">
        <w:rPr>
          <w:b/>
          <w:spacing w:val="-3"/>
          <w:sz w:val="20"/>
          <w:szCs w:val="20"/>
        </w:rPr>
        <w:t>December 9</w:t>
      </w:r>
      <w:r w:rsidR="00BA28A4" w:rsidRPr="00BA28A4">
        <w:rPr>
          <w:b/>
          <w:spacing w:val="-3"/>
          <w:sz w:val="20"/>
          <w:szCs w:val="20"/>
          <w:vertAlign w:val="superscript"/>
        </w:rPr>
        <w:t>th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1D49D079" w:rsidR="0013788A" w:rsidRPr="00080695" w:rsidRDefault="00BA28A4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December 9</w:t>
      </w:r>
      <w:r w:rsidRPr="00BA28A4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D1A5623" w14:textId="77777777" w:rsidR="008E0562" w:rsidRPr="008E0562" w:rsidRDefault="008E0562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4987E8A" w14:textId="06CA4FCF" w:rsidR="00975CA7" w:rsidRPr="008E0562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26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 xml:space="preserve">Matthew </w:t>
      </w:r>
      <w:proofErr w:type="spellStart"/>
      <w:r>
        <w:rPr>
          <w:b/>
          <w:sz w:val="22"/>
          <w:szCs w:val="22"/>
          <w:u w:val="single"/>
        </w:rPr>
        <w:t>Malkowski</w:t>
      </w:r>
      <w:proofErr w:type="spellEnd"/>
      <w:r>
        <w:rPr>
          <w:b/>
          <w:sz w:val="22"/>
          <w:szCs w:val="22"/>
          <w:u w:val="single"/>
        </w:rPr>
        <w:t xml:space="preserve"> &amp; Janine L. </w:t>
      </w:r>
      <w:proofErr w:type="spellStart"/>
      <w:r>
        <w:rPr>
          <w:b/>
          <w:sz w:val="22"/>
          <w:szCs w:val="22"/>
          <w:u w:val="single"/>
        </w:rPr>
        <w:t>Marazzo</w:t>
      </w:r>
      <w:proofErr w:type="spellEnd"/>
      <w:r w:rsidR="00BA28A4">
        <w:rPr>
          <w:b/>
          <w:sz w:val="22"/>
          <w:szCs w:val="22"/>
          <w:u w:val="single"/>
        </w:rPr>
        <w:t xml:space="preserve"> – Continued from November 18th</w:t>
      </w:r>
    </w:p>
    <w:p w14:paraId="26F12954" w14:textId="77777777" w:rsidR="00975CA7" w:rsidRDefault="00975CA7" w:rsidP="00975CA7">
      <w:pPr>
        <w:autoSpaceDE w:val="0"/>
        <w:autoSpaceDN w:val="0"/>
        <w:adjustRightInd w:val="0"/>
        <w:rPr>
          <w:bCs/>
          <w:sz w:val="22"/>
          <w:szCs w:val="22"/>
        </w:rPr>
      </w:pPr>
      <w:r w:rsidRPr="00975CA7">
        <w:rPr>
          <w:bCs/>
          <w:sz w:val="22"/>
          <w:szCs w:val="22"/>
        </w:rPr>
        <w:t>To construct first and second floor additions with a proposed side yard setback of 5.0 feet where 8.0 feet is the minimum required within a Residence A district lot.</w:t>
      </w:r>
    </w:p>
    <w:p w14:paraId="4AF71975" w14:textId="44DB2A43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59 Pine Street</w:t>
      </w:r>
    </w:p>
    <w:p w14:paraId="0C22E8F8" w14:textId="3250287E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126F83E" w14:textId="15C21705" w:rsidR="00975CA7" w:rsidRPr="008E0562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</w:t>
      </w:r>
      <w:r w:rsidR="00BA28A4">
        <w:rPr>
          <w:b/>
          <w:sz w:val="22"/>
          <w:szCs w:val="22"/>
          <w:u w:val="single"/>
        </w:rPr>
        <w:t>9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BA28A4">
        <w:rPr>
          <w:b/>
          <w:sz w:val="22"/>
          <w:szCs w:val="22"/>
          <w:u w:val="single"/>
        </w:rPr>
        <w:t xml:space="preserve">George </w:t>
      </w:r>
      <w:proofErr w:type="spellStart"/>
      <w:r w:rsidR="00BA28A4">
        <w:rPr>
          <w:b/>
          <w:sz w:val="22"/>
          <w:szCs w:val="22"/>
          <w:u w:val="single"/>
        </w:rPr>
        <w:t>Conforti</w:t>
      </w:r>
      <w:proofErr w:type="spellEnd"/>
      <w:r w:rsidR="00BA28A4">
        <w:rPr>
          <w:b/>
          <w:sz w:val="22"/>
          <w:szCs w:val="22"/>
          <w:u w:val="single"/>
        </w:rPr>
        <w:t xml:space="preserve"> &amp; Erin Finley</w:t>
      </w:r>
    </w:p>
    <w:p w14:paraId="08D61CD4" w14:textId="77777777" w:rsidR="00BA28A4" w:rsidRDefault="00BA28A4" w:rsidP="00975CA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BA28A4">
        <w:rPr>
          <w:bCs/>
          <w:sz w:val="22"/>
          <w:szCs w:val="22"/>
        </w:rPr>
        <w:t>o construct a pool pavilion building in the rear yard with a proposed lot coverage of 35.6% where 30% is the maximum allowable within a Residence A district.</w:t>
      </w:r>
    </w:p>
    <w:p w14:paraId="482E3EAB" w14:textId="78CDC39B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BA28A4">
        <w:rPr>
          <w:b/>
          <w:sz w:val="22"/>
          <w:szCs w:val="22"/>
          <w:u w:val="single"/>
        </w:rPr>
        <w:t>97 Brower Avenue</w:t>
      </w:r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0DA246E2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DC41D0">
        <w:rPr>
          <w:b/>
          <w:spacing w:val="-3"/>
          <w:sz w:val="22"/>
          <w:szCs w:val="22"/>
        </w:rPr>
        <w:t xml:space="preserve">November </w:t>
      </w:r>
      <w:r w:rsidR="00BA28A4">
        <w:rPr>
          <w:b/>
          <w:spacing w:val="-3"/>
          <w:sz w:val="22"/>
          <w:szCs w:val="22"/>
        </w:rPr>
        <w:t>30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20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2020-11-12T13:53:00Z</cp:lastPrinted>
  <dcterms:created xsi:type="dcterms:W3CDTF">2020-11-30T16:16:00Z</dcterms:created>
  <dcterms:modified xsi:type="dcterms:W3CDTF">2020-11-30T16:16:00Z</dcterms:modified>
</cp:coreProperties>
</file>